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2B" w:rsidRPr="00D149C1" w:rsidRDefault="0082312B" w:rsidP="0082312B">
      <w:pPr>
        <w:pStyle w:val="Title"/>
        <w:jc w:val="center"/>
        <w:rPr>
          <w:b/>
        </w:rPr>
      </w:pPr>
      <w:r>
        <w:rPr>
          <w:b/>
        </w:rPr>
        <w:t>3.2</w:t>
      </w:r>
      <w:r>
        <w:rPr>
          <w:b/>
        </w:rPr>
        <w:t xml:space="preserve">.22 </w:t>
      </w:r>
      <w:r w:rsidRPr="00D149C1">
        <w:rPr>
          <w:b/>
        </w:rPr>
        <w:t>Meeting Minutes</w:t>
      </w:r>
    </w:p>
    <w:p w:rsidR="0082312B" w:rsidRDefault="0082312B" w:rsidP="0082312B">
      <w:r>
        <w:t>Attendance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Michael Kasler, Chair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Sarah Ingles, Commissioner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Keisha Hunley-Jenkins, Commissioner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Fred Ransier, Commissioner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Greg Beaverson, Compensation Manager, Department of Human Resources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Robert Tobias, City Attorney’s Office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Richard Blunt, Mayor’s Office</w:t>
      </w:r>
    </w:p>
    <w:p w:rsidR="001D781E" w:rsidRDefault="001D781E" w:rsidP="0082312B">
      <w:pPr>
        <w:pStyle w:val="ListParagraph"/>
        <w:numPr>
          <w:ilvl w:val="0"/>
          <w:numId w:val="1"/>
        </w:numPr>
      </w:pPr>
      <w:r>
        <w:t xml:space="preserve">Shelley Biting, Mayor’s Office 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Darlene Wildes, City Auditor’s Office</w:t>
      </w:r>
    </w:p>
    <w:p w:rsidR="0082312B" w:rsidRDefault="0082312B" w:rsidP="0082312B">
      <w:pPr>
        <w:pStyle w:val="ListParagraph"/>
        <w:numPr>
          <w:ilvl w:val="0"/>
          <w:numId w:val="1"/>
        </w:numPr>
      </w:pPr>
      <w:r>
        <w:t>Megan Kilgore, Auditor</w:t>
      </w:r>
    </w:p>
    <w:p w:rsidR="0082312B" w:rsidRDefault="0082312B" w:rsidP="0082312B">
      <w:r>
        <w:t xml:space="preserve">Chair Kasler called the meeting to order </w:t>
      </w:r>
    </w:p>
    <w:p w:rsidR="0082312B" w:rsidRDefault="0082312B" w:rsidP="0082312B">
      <w:pPr>
        <w:pStyle w:val="ListParagraph"/>
        <w:numPr>
          <w:ilvl w:val="0"/>
          <w:numId w:val="2"/>
        </w:numPr>
      </w:pPr>
      <w:r>
        <w:t xml:space="preserve">Introductions </w:t>
      </w:r>
    </w:p>
    <w:p w:rsidR="0082312B" w:rsidRDefault="0082312B" w:rsidP="0082312B">
      <w:pPr>
        <w:pStyle w:val="ListParagraph"/>
        <w:numPr>
          <w:ilvl w:val="0"/>
          <w:numId w:val="2"/>
        </w:numPr>
      </w:pPr>
      <w:r>
        <w:t>Presentation of meeting minutes and approval</w:t>
      </w:r>
    </w:p>
    <w:p w:rsidR="001D781E" w:rsidRDefault="001D781E" w:rsidP="0082312B">
      <w:pPr>
        <w:pStyle w:val="ListParagraph"/>
        <w:numPr>
          <w:ilvl w:val="0"/>
          <w:numId w:val="2"/>
        </w:numPr>
      </w:pPr>
      <w:r>
        <w:t>Presentation by Auditor Kilgore</w:t>
      </w:r>
      <w:r w:rsidR="00B90392">
        <w:t xml:space="preserve"> and Darlene Wildes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>Things to consider when looking at projection:</w:t>
      </w:r>
    </w:p>
    <w:p w:rsidR="001D781E" w:rsidRDefault="001D781E" w:rsidP="001D781E">
      <w:pPr>
        <w:pStyle w:val="ListParagraph"/>
        <w:numPr>
          <w:ilvl w:val="2"/>
          <w:numId w:val="2"/>
        </w:numPr>
      </w:pPr>
      <w:r>
        <w:t>Remote work and its effect on the city’s income tax revenue</w:t>
      </w:r>
    </w:p>
    <w:p w:rsidR="001D781E" w:rsidRDefault="001D781E" w:rsidP="001D781E">
      <w:pPr>
        <w:pStyle w:val="ListParagraph"/>
        <w:numPr>
          <w:ilvl w:val="2"/>
          <w:numId w:val="2"/>
        </w:numPr>
      </w:pPr>
      <w:r>
        <w:t>Ongoing COVID-19 Recovery</w:t>
      </w:r>
    </w:p>
    <w:p w:rsidR="001D781E" w:rsidRDefault="001D781E" w:rsidP="001D781E">
      <w:pPr>
        <w:pStyle w:val="ListParagraph"/>
        <w:numPr>
          <w:ilvl w:val="2"/>
          <w:numId w:val="2"/>
        </w:numPr>
      </w:pPr>
      <w:r>
        <w:t xml:space="preserve">Economic Growth </w:t>
      </w:r>
    </w:p>
    <w:p w:rsidR="001D781E" w:rsidRDefault="001D781E" w:rsidP="001D781E">
      <w:pPr>
        <w:pStyle w:val="ListParagraph"/>
        <w:numPr>
          <w:ilvl w:val="2"/>
          <w:numId w:val="2"/>
        </w:numPr>
      </w:pPr>
      <w:r>
        <w:t xml:space="preserve">Income tax refunds due to remote working 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 xml:space="preserve">We are highly reliant on income tax, with it being about 79% of our estimated General Fund Revenue in 2022. In past it was usually 2/3 instead of ¾ 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>Transfers in which are usually 3-7K are sitting at an estimated almost 62K in 2022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>Fortunate to not make any cuts to services or the workforce during the pandemic years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>The impact of remote work on income tax collections in 2022 reflects the 10% increase in income tax revenue in 2021, an estimated 4% increase in wages in 2022, and an assumption for the refunds of 2021 remote work income tax withholdings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>Columbus has experienced growth in both jobs and people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 xml:space="preserve">A lot of top 100 companies and businesses are staying in Columbus 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>Stimulus has been very good to Columbus economy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 xml:space="preserve">Auditor does not do a comparison of Cleveland and Cincinnati due to a different business landscape, growth pattern, size, management of cities. Revenues are similar though due to reliance on income tax. </w:t>
      </w:r>
    </w:p>
    <w:p w:rsidR="001D781E" w:rsidRDefault="001D781E" w:rsidP="001D781E">
      <w:pPr>
        <w:pStyle w:val="ListParagraph"/>
        <w:numPr>
          <w:ilvl w:val="1"/>
          <w:numId w:val="2"/>
        </w:numPr>
      </w:pPr>
      <w:r>
        <w:t>Chicago is the closest comparator city from her perspective</w:t>
      </w:r>
    </w:p>
    <w:p w:rsidR="00B90392" w:rsidRDefault="001D781E" w:rsidP="00B90392">
      <w:pPr>
        <w:pStyle w:val="ListParagraph"/>
        <w:numPr>
          <w:ilvl w:val="1"/>
          <w:numId w:val="2"/>
        </w:numPr>
      </w:pPr>
      <w:r>
        <w:t xml:space="preserve">Internationally- </w:t>
      </w:r>
      <w:r w:rsidR="00B90392">
        <w:t xml:space="preserve">Auditor to follow up </w:t>
      </w:r>
      <w:bookmarkStart w:id="0" w:name="_GoBack"/>
      <w:bookmarkEnd w:id="0"/>
    </w:p>
    <w:p w:rsidR="00B90392" w:rsidRDefault="00B90392" w:rsidP="00B90392">
      <w:pPr>
        <w:pStyle w:val="ListParagraph"/>
        <w:numPr>
          <w:ilvl w:val="0"/>
          <w:numId w:val="2"/>
        </w:numPr>
      </w:pPr>
      <w:r>
        <w:t xml:space="preserve">Presentation by Greg Beaverson 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15 municipal responses to the survey. Last Commission received 16.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Commissioners wanted more information on the type of government the cities surveyed had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Columbus still has the second highest paid Mayor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lastRenderedPageBreak/>
        <w:t xml:space="preserve">In some cities, mayors also serve as Council President 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Average number of Councilmembers per municipality is 15. Columbus has 7.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Some communities have districts and at-large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Cleveland has the highest number of CMs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9 cities have Councilmembers as full time, 3 are part time, and one is not defined in Charter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 xml:space="preserve">Is there a pay differential based on roles? I.e. Certain chairs of certain committees make variable pay—the answer is no except Council President 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 xml:space="preserve">Commissioners want to know the percentage of the budget that salaries will take up 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 xml:space="preserve">Commissioner Ransier looking at cities identifying as full time, Council likely full time 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Commissioner Ingles expressed that she would be fine giving a more significant increase to CP and CMs with smaller increases to the rest of the elected.</w:t>
      </w:r>
    </w:p>
    <w:p w:rsidR="00B90392" w:rsidRDefault="00B90392" w:rsidP="00B90392">
      <w:pPr>
        <w:pStyle w:val="ListParagraph"/>
        <w:numPr>
          <w:ilvl w:val="1"/>
          <w:numId w:val="2"/>
        </w:numPr>
      </w:pPr>
      <w:r>
        <w:t>Richard Blunt from Mayor’s office reminded that the Mayor is the only elected official prohibited from outside employment</w:t>
      </w:r>
    </w:p>
    <w:p w:rsidR="00B90392" w:rsidRDefault="00B90392" w:rsidP="00B90392">
      <w:pPr>
        <w:pStyle w:val="ListParagraph"/>
        <w:numPr>
          <w:ilvl w:val="0"/>
          <w:numId w:val="2"/>
        </w:numPr>
      </w:pPr>
      <w:r>
        <w:t>Commission to do a draft and then host a public hearing and then make decisions</w:t>
      </w:r>
    </w:p>
    <w:p w:rsidR="00B90392" w:rsidRDefault="00B90392" w:rsidP="00B90392">
      <w:pPr>
        <w:pStyle w:val="ListParagraph"/>
        <w:numPr>
          <w:ilvl w:val="0"/>
          <w:numId w:val="2"/>
        </w:numPr>
      </w:pPr>
      <w:r>
        <w:t>NIW to draft first draft of the report</w:t>
      </w:r>
    </w:p>
    <w:p w:rsidR="00B90392" w:rsidRDefault="00B90392" w:rsidP="00B90392">
      <w:pPr>
        <w:pStyle w:val="ListParagraph"/>
        <w:numPr>
          <w:ilvl w:val="0"/>
          <w:numId w:val="2"/>
        </w:numPr>
      </w:pPr>
      <w:r>
        <w:t>Commission added additional meeting on 3/23 at 10a and scheduled public hearing for 3/24 at 5:30p</w:t>
      </w:r>
    </w:p>
    <w:p w:rsidR="00372892" w:rsidRDefault="00372892"/>
    <w:sectPr w:rsidR="0037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100F"/>
    <w:multiLevelType w:val="hybridMultilevel"/>
    <w:tmpl w:val="4CB0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17E9"/>
    <w:multiLevelType w:val="hybridMultilevel"/>
    <w:tmpl w:val="D87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2B"/>
    <w:rsid w:val="001D781E"/>
    <w:rsid w:val="00372892"/>
    <w:rsid w:val="0082312B"/>
    <w:rsid w:val="00B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F9290-69E7-4B3E-8874-0542B12D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3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1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464</Words>
  <Characters>2645</Characters>
  <Application>Microsoft Office Word</Application>
  <DocSecurity>0</DocSecurity>
  <Lines>22</Lines>
  <Paragraphs>6</Paragraphs>
  <ScaleCrop>false</ScaleCrop>
  <Company>City of Columbus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3</cp:revision>
  <dcterms:created xsi:type="dcterms:W3CDTF">2022-03-15T19:44:00Z</dcterms:created>
  <dcterms:modified xsi:type="dcterms:W3CDTF">2022-03-15T21:28:00Z</dcterms:modified>
</cp:coreProperties>
</file>